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CC729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21D10">
        <w:rPr>
          <w:rFonts w:ascii="Times New Roman" w:hAnsi="Times New Roman" w:cs="Times New Roman"/>
          <w:sz w:val="24"/>
          <w:szCs w:val="24"/>
        </w:rPr>
        <w:t>ПЕРЕХОД ДОУ НА ФОП ДО</w:t>
      </w:r>
    </w:p>
    <w:bookmarkEnd w:id="0"/>
    <w:p w14:paraId="0D63E153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  <w:r w:rsidRPr="00821D10">
        <w:rPr>
          <w:rFonts w:ascii="Times New Roman" w:hAnsi="Times New Roman" w:cs="Times New Roman"/>
          <w:sz w:val="24"/>
          <w:szCs w:val="24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14:paraId="4BC7E3D9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</w:p>
    <w:p w14:paraId="4E7CEC99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  <w:r w:rsidRPr="00821D10">
        <w:rPr>
          <w:rFonts w:ascii="Times New Roman" w:hAnsi="Times New Roman" w:cs="Times New Roman"/>
          <w:sz w:val="24"/>
          <w:szCs w:val="24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14:paraId="298D9196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</w:p>
    <w:p w14:paraId="3716DF77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  <w:r w:rsidRPr="00821D10">
        <w:rPr>
          <w:rFonts w:ascii="Times New Roman" w:hAnsi="Times New Roman" w:cs="Times New Roman"/>
          <w:sz w:val="24"/>
          <w:szCs w:val="24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14:paraId="0387A603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  <w:r w:rsidRPr="00821D10">
        <w:rPr>
          <w:rFonts w:ascii="Times New Roman" w:hAnsi="Times New Roman" w:cs="Times New Roman"/>
          <w:sz w:val="24"/>
          <w:szCs w:val="24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05F86309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  <w:r w:rsidRPr="00821D10">
        <w:rPr>
          <w:rFonts w:ascii="Times New Roman" w:hAnsi="Times New Roman" w:cs="Times New Roman"/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14:paraId="24FC0E9D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  <w:r w:rsidRPr="00821D10">
        <w:rPr>
          <w:rFonts w:ascii="Times New Roman" w:hAnsi="Times New Roman" w:cs="Times New Roman"/>
          <w:sz w:val="24"/>
          <w:szCs w:val="24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14:paraId="74C9554E" w14:textId="77777777" w:rsidR="00821D10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</w:p>
    <w:p w14:paraId="5B1C1FF8" w14:textId="7E8DA2B9" w:rsidR="00AF109E" w:rsidRPr="00821D10" w:rsidRDefault="00821D10" w:rsidP="00821D10">
      <w:pPr>
        <w:rPr>
          <w:rFonts w:ascii="Times New Roman" w:hAnsi="Times New Roman" w:cs="Times New Roman"/>
          <w:sz w:val="24"/>
          <w:szCs w:val="24"/>
        </w:rPr>
      </w:pPr>
      <w:r w:rsidRPr="00821D10">
        <w:rPr>
          <w:rFonts w:ascii="Times New Roman" w:hAnsi="Times New Roman" w:cs="Times New Roman"/>
          <w:sz w:val="24"/>
          <w:szCs w:val="24"/>
        </w:rPr>
        <w:t xml:space="preserve">Педагогический коллектив на педагогическом совете ознакомился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закона от 24.09.2022 № 371-ФЗ), Программы развития на 2021-2026гг. Для обеспечения методической поддержки педколлектива в детском саду создана рабочая группа по разработке Дорожной карты ФОП ДО, Программы развития. В связи с этим МАОУ ООШ п. </w:t>
      </w:r>
      <w:proofErr w:type="gramStart"/>
      <w:r w:rsidRPr="00821D10">
        <w:rPr>
          <w:rFonts w:ascii="Times New Roman" w:hAnsi="Times New Roman" w:cs="Times New Roman"/>
          <w:sz w:val="24"/>
          <w:szCs w:val="24"/>
        </w:rPr>
        <w:t>Ивановский  «</w:t>
      </w:r>
      <w:proofErr w:type="gramEnd"/>
      <w:r w:rsidRPr="00821D10">
        <w:rPr>
          <w:rFonts w:ascii="Times New Roman" w:hAnsi="Times New Roman" w:cs="Times New Roman"/>
          <w:sz w:val="24"/>
          <w:szCs w:val="24"/>
        </w:rPr>
        <w:t>Детский сад «Непоседы» с 01.09.2023 года переходит на непосредственное применение вышеуказанной Программы.</w:t>
      </w:r>
    </w:p>
    <w:sectPr w:rsidR="00AF109E" w:rsidRPr="00821D10" w:rsidSect="001A15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5C"/>
    <w:rsid w:val="0002595C"/>
    <w:rsid w:val="00035BCE"/>
    <w:rsid w:val="001A1509"/>
    <w:rsid w:val="00595B90"/>
    <w:rsid w:val="00821D10"/>
    <w:rsid w:val="00A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588B"/>
  <w15:chartTrackingRefBased/>
  <w15:docId w15:val="{6F858DDE-D5A9-493A-B6C3-F33B6B14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14309</dc:creator>
  <cp:keywords/>
  <dc:description/>
  <cp:lastModifiedBy>Учетная запись Майкрософт</cp:lastModifiedBy>
  <cp:revision>3</cp:revision>
  <dcterms:created xsi:type="dcterms:W3CDTF">2023-11-22T17:04:00Z</dcterms:created>
  <dcterms:modified xsi:type="dcterms:W3CDTF">2023-11-22T17:21:00Z</dcterms:modified>
</cp:coreProperties>
</file>